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97DA7E6" w14:textId="77777777" w:rsidR="00EF7FEC" w:rsidRPr="00C30D81" w:rsidRDefault="00EF7FEC" w:rsidP="00EF7FEC">
      <w:pPr>
        <w:pStyle w:val="Bodytext20"/>
        <w:shd w:val="clear" w:color="auto" w:fill="auto"/>
        <w:tabs>
          <w:tab w:val="left" w:pos="589"/>
        </w:tabs>
        <w:spacing w:after="255"/>
        <w:ind w:firstLine="0"/>
        <w:jc w:val="both"/>
        <w:rPr>
          <w:rFonts w:asciiTheme="minorHAnsi" w:hAnsiTheme="minorHAnsi" w:cstheme="minorHAnsi"/>
          <w:sz w:val="24"/>
          <w:szCs w:val="24"/>
        </w:rPr>
      </w:pP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C77D35">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w:t>
      </w:r>
      <w:r w:rsidRPr="001A2AB2">
        <w:rPr>
          <w:rStyle w:val="Bodytext21"/>
          <w:rFonts w:asciiTheme="minorHAnsi" w:hAnsiTheme="minorHAnsi" w:cstheme="minorHAnsi"/>
          <w:sz w:val="24"/>
          <w:szCs w:val="24"/>
          <w:u w:val="none"/>
        </w:rPr>
        <w:lastRenderedPageBreak/>
        <w:t>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lastRenderedPageBreak/>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97651A8"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Pr="00C30D81" w:rsidRDefault="00517C84"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2711BC8B" w14:textId="221EC36D" w:rsidR="00FA19DD" w:rsidRPr="00C30D81" w:rsidRDefault="00173F36" w:rsidP="00A740A2">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113703"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113703">
        <w:rPr>
          <w:rStyle w:val="Heading2Italic"/>
          <w:rFonts w:asciiTheme="minorHAnsi" w:hAnsiTheme="minorHAnsi" w:cstheme="minorHAnsi"/>
          <w:b/>
          <w:bCs/>
          <w:sz w:val="24"/>
          <w:szCs w:val="24"/>
        </w:rPr>
        <w:t>minimis</w:t>
      </w:r>
      <w:bookmarkEnd w:id="38"/>
    </w:p>
    <w:p w14:paraId="74BDD432" w14:textId="31A529F1" w:rsidR="00231BCD" w:rsidRDefault="00231BCD">
      <w:pPr>
        <w:pStyle w:val="Heading20"/>
        <w:keepNext/>
        <w:keepLines/>
        <w:shd w:val="clear" w:color="auto" w:fill="auto"/>
        <w:spacing w:after="225" w:line="244" w:lineRule="exact"/>
        <w:ind w:left="40"/>
        <w:rPr>
          <w:rFonts w:asciiTheme="minorHAnsi" w:hAnsiTheme="minorHAnsi" w:cstheme="minorHAnsi"/>
          <w:sz w:val="24"/>
          <w:szCs w:val="24"/>
        </w:rPr>
      </w:pPr>
      <w:r w:rsidRPr="00113703">
        <w:rPr>
          <w:rFonts w:asciiTheme="minorHAnsi" w:hAnsiTheme="minorHAnsi" w:cstheme="minorHAnsi"/>
          <w:sz w:val="24"/>
          <w:szCs w:val="24"/>
        </w:rPr>
        <w:t xml:space="preserve">Se </w:t>
      </w:r>
      <w:r w:rsidR="00113703">
        <w:rPr>
          <w:rFonts w:asciiTheme="minorHAnsi" w:hAnsiTheme="minorHAnsi" w:cstheme="minorHAnsi"/>
          <w:sz w:val="24"/>
          <w:szCs w:val="24"/>
        </w:rPr>
        <w:t xml:space="preserve">va </w:t>
      </w:r>
      <w:r w:rsidRPr="00113703">
        <w:rPr>
          <w:rFonts w:asciiTheme="minorHAnsi" w:hAnsiTheme="minorHAnsi" w:cstheme="minorHAnsi"/>
          <w:sz w:val="24"/>
          <w:szCs w:val="24"/>
        </w:rPr>
        <w:t>complet</w:t>
      </w:r>
      <w:r w:rsidR="00113703">
        <w:rPr>
          <w:rFonts w:asciiTheme="minorHAnsi" w:hAnsiTheme="minorHAnsi" w:cstheme="minorHAnsi"/>
          <w:sz w:val="24"/>
          <w:szCs w:val="24"/>
        </w:rPr>
        <w:t>a</w:t>
      </w:r>
      <w:r w:rsidRPr="00113703">
        <w:rPr>
          <w:rFonts w:asciiTheme="minorHAnsi" w:hAnsiTheme="minorHAnsi" w:cstheme="minorHAnsi"/>
          <w:sz w:val="24"/>
          <w:szCs w:val="24"/>
        </w:rPr>
        <w:t xml:space="preserve"> </w:t>
      </w:r>
      <w:r w:rsidR="00113703" w:rsidRPr="00113703">
        <w:rPr>
          <w:rFonts w:asciiTheme="minorHAnsi" w:hAnsiTheme="minorHAnsi" w:cstheme="minorHAnsi"/>
          <w:sz w:val="24"/>
          <w:szCs w:val="24"/>
        </w:rPr>
        <w:t>dupa aprobarea schemei de ajutor de minimis</w:t>
      </w:r>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3F027603" w14:textId="576DCDED" w:rsidR="00E03DBC" w:rsidRPr="00910F89" w:rsidRDefault="00EE390A"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007A0944" w:rsidRPr="007A0944">
        <w:rPr>
          <w:rFonts w:asciiTheme="minorHAnsi" w:hAnsiTheme="minorHAnsi" w:cstheme="minorHAnsi"/>
          <w:sz w:val="24"/>
          <w:szCs w:val="24"/>
        </w:rPr>
        <w:t>PRSVO/217/PRSVO_P1/OP1</w:t>
      </w:r>
      <w:r w:rsidRPr="00EE390A">
        <w:rPr>
          <w:rFonts w:asciiTheme="minorHAnsi" w:hAnsiTheme="minorHAnsi" w:cstheme="minorHAnsi"/>
          <w:sz w:val="24"/>
          <w:szCs w:val="24"/>
        </w:rPr>
        <w:t xml:space="preserve">, lansat în cadrul Programului Regional Sud-Vest Oltenia, </w:t>
      </w:r>
      <w:r w:rsidR="00E03DBC" w:rsidRPr="00E03DBC">
        <w:rPr>
          <w:rFonts w:asciiTheme="minorHAnsi" w:hAnsiTheme="minorHAnsi" w:cstheme="minorHAnsi"/>
          <w:sz w:val="24"/>
          <w:szCs w:val="24"/>
        </w:rPr>
        <w:t>, Prioritatea 1- „Competitivitate prin inovare și întreprinderi dinamice”, Obiectivul Specific 1.3. - „Intensificarea creșterii sustenabile și creșterea competitivității IMM-urilor și crearea de locuri de muncă în cadrul IMM-urilor, inclusiv prin investiții productive (FEDR)”, Intervenția 1 - „Îmbunătațirea competitivității și a inovării în microîntreprinderi, prin operațiuni dedicate”, respectiv Obiectivul Specific 1.4 - „Dezvoltarea competențelor pentru specializare inteligentă, tranziție industrială și antreprenoriat (FEDR)”</w:t>
      </w:r>
    </w:p>
    <w:p w14:paraId="4FCBDB31" w14:textId="77777777" w:rsidR="000F7FC2" w:rsidRDefault="000F7FC2"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7CD2AD02" w14:textId="77777777" w:rsidR="000F7FC2" w:rsidRDefault="000F7FC2"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16DAD590" w14:textId="78181ADF" w:rsid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58BE218F" w14:textId="7D4F6B8C" w:rsid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Articolul 1 Completarea Art.4 Contractul de finantare "Eligibilitatea cheltuielilor, Condiţii generale, cu urmatoarele:</w:t>
      </w:r>
    </w:p>
    <w:p w14:paraId="0464A24C" w14:textId="77777777" w:rsidR="000E32E0" w:rsidRPr="00AB5502"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1A422F2A"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Solicitantului Imbunatatirea competitivitatii si a inovarii in microintrprinderi</w:t>
      </w:r>
      <w:r w:rsidRPr="000F7FC2">
        <w:rPr>
          <w:rFonts w:asciiTheme="minorHAnsi" w:hAnsiTheme="minorHAnsi" w:cstheme="minorHAnsi"/>
          <w:b/>
          <w:bCs/>
          <w:sz w:val="24"/>
          <w:szCs w:val="24"/>
        </w:rPr>
        <w:t>.</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3ED3B50E" w14:textId="77777777" w:rsidR="00EE390A" w:rsidRDefault="00EE390A" w:rsidP="00A740A2">
      <w:pPr>
        <w:pStyle w:val="Heading10"/>
        <w:keepNext/>
        <w:keepLines/>
        <w:spacing w:after="0"/>
        <w:contextualSpacing/>
        <w:jc w:val="both"/>
        <w:rPr>
          <w:rFonts w:asciiTheme="minorHAnsi" w:hAnsiTheme="minorHAnsi" w:cstheme="minorHAnsi"/>
          <w:sz w:val="24"/>
          <w:szCs w:val="24"/>
        </w:rPr>
      </w:pP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5AD5AAE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2 Completarea Condiţiilor generale privind rambursarea/plata cheltuielilor:</w:t>
      </w:r>
    </w:p>
    <w:p w14:paraId="520B6C4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B4628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D7C4EE5" w14:textId="77777777" w:rsidR="00EE390A" w:rsidRDefault="00EE390A" w:rsidP="00A740A2">
      <w:pPr>
        <w:pStyle w:val="Heading10"/>
        <w:keepNext/>
        <w:keepLines/>
        <w:contextualSpacing/>
        <w:jc w:val="both"/>
        <w:rPr>
          <w:rFonts w:asciiTheme="minorHAnsi" w:hAnsiTheme="minorHAnsi" w:cstheme="minorHAnsi"/>
          <w:sz w:val="24"/>
          <w:szCs w:val="24"/>
        </w:rPr>
      </w:pPr>
    </w:p>
    <w:p w14:paraId="032E52B7" w14:textId="77777777" w:rsidR="000F7FC2" w:rsidRDefault="000F7FC2" w:rsidP="00A740A2">
      <w:pPr>
        <w:pStyle w:val="Heading10"/>
        <w:keepNext/>
        <w:keepLines/>
        <w:contextualSpacing/>
        <w:jc w:val="both"/>
        <w:rPr>
          <w:rFonts w:asciiTheme="minorHAnsi" w:hAnsiTheme="minorHAnsi" w:cstheme="minorHAnsi"/>
          <w:sz w:val="24"/>
          <w:szCs w:val="24"/>
        </w:rPr>
      </w:pPr>
    </w:p>
    <w:p w14:paraId="4F217857" w14:textId="77777777" w:rsidR="000F7FC2" w:rsidRDefault="000F7FC2" w:rsidP="00A740A2">
      <w:pPr>
        <w:pStyle w:val="Heading10"/>
        <w:keepNext/>
        <w:keepLines/>
        <w:contextualSpacing/>
        <w:jc w:val="both"/>
        <w:rPr>
          <w:rFonts w:asciiTheme="minorHAnsi" w:hAnsiTheme="minorHAnsi" w:cstheme="minorHAnsi"/>
          <w:sz w:val="24"/>
          <w:szCs w:val="24"/>
        </w:rPr>
      </w:pPr>
    </w:p>
    <w:p w14:paraId="294D5F24" w14:textId="77777777" w:rsidR="000F7FC2" w:rsidRDefault="000F7FC2" w:rsidP="00A740A2">
      <w:pPr>
        <w:pStyle w:val="Heading10"/>
        <w:keepNext/>
        <w:keepLines/>
        <w:contextualSpacing/>
        <w:jc w:val="both"/>
        <w:rPr>
          <w:rFonts w:asciiTheme="minorHAnsi" w:hAnsiTheme="minorHAnsi" w:cstheme="minorHAnsi"/>
          <w:sz w:val="24"/>
          <w:szCs w:val="24"/>
        </w:rPr>
      </w:pPr>
    </w:p>
    <w:p w14:paraId="1112C6A3" w14:textId="77777777" w:rsidR="000F7FC2" w:rsidRDefault="000F7FC2" w:rsidP="00A740A2">
      <w:pPr>
        <w:pStyle w:val="Heading10"/>
        <w:keepNext/>
        <w:keepLines/>
        <w:contextualSpacing/>
        <w:jc w:val="both"/>
        <w:rPr>
          <w:rFonts w:asciiTheme="minorHAnsi" w:hAnsiTheme="minorHAnsi" w:cstheme="minorHAnsi"/>
          <w:sz w:val="24"/>
          <w:szCs w:val="24"/>
        </w:rPr>
      </w:pPr>
    </w:p>
    <w:p w14:paraId="78A5AA17" w14:textId="77777777" w:rsidR="000F7FC2" w:rsidRDefault="000F7FC2" w:rsidP="00A740A2">
      <w:pPr>
        <w:pStyle w:val="Heading10"/>
        <w:keepNext/>
        <w:keepLines/>
        <w:contextualSpacing/>
        <w:jc w:val="both"/>
        <w:rPr>
          <w:rFonts w:asciiTheme="minorHAnsi" w:hAnsiTheme="minorHAnsi" w:cstheme="minorHAnsi"/>
          <w:sz w:val="24"/>
          <w:szCs w:val="24"/>
        </w:rPr>
      </w:pPr>
    </w:p>
    <w:p w14:paraId="3E433337" w14:textId="77777777" w:rsidR="000F7FC2" w:rsidRPr="00EE390A" w:rsidRDefault="000F7FC2" w:rsidP="00A740A2">
      <w:pPr>
        <w:pStyle w:val="Heading10"/>
        <w:keepNext/>
        <w:keepLines/>
        <w:contextualSpacing/>
        <w:jc w:val="both"/>
        <w:rPr>
          <w:rFonts w:asciiTheme="minorHAnsi" w:hAnsiTheme="minorHAnsi" w:cstheme="minorHAnsi"/>
          <w:sz w:val="24"/>
          <w:szCs w:val="24"/>
        </w:rPr>
      </w:pPr>
    </w:p>
    <w:p w14:paraId="54EB99E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3 Completarea Condiţiilor generale cu alte drepturi si obligaţii ale Beneficiarului:</w:t>
      </w:r>
    </w:p>
    <w:p w14:paraId="6D7C36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14BF7B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 si se angajează, irevocabil şi necondiţionat, să utilizeze finanţarea exclusiv cu respectarea termenilor şi conditiilor Contractului de finanţare.</w:t>
      </w:r>
    </w:p>
    <w:p w14:paraId="6A6B6E1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 si completarea acestuia.</w:t>
      </w:r>
    </w:p>
    <w:p w14:paraId="7160B97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26B9389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în perioada de implementare a activităţilor efectuate după semnarea Contractului de finanţare, exclusiv în scopul realizării proiectului.</w:t>
      </w:r>
    </w:p>
    <w:p w14:paraId="2ABDEC6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 si (6), din Condiţiile generale, după caz, exclusiv pentru asigurarea sustenabilităţii investiţiei.</w:t>
      </w:r>
    </w:p>
    <w:p w14:paraId="5323E21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6DD2B7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6C299CB6" w14:textId="26571C5E"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(22) 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36DE03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793E64D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b) afișarea corespunzătoare a detaliilor de identitate vizuală pe toate materiale/instrumentele de comunicare ale proiectului și activitățile obligatorii de comunicare și vizibilitate.</w:t>
      </w:r>
    </w:p>
    <w:p w14:paraId="69AF1F9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(23) Beneficiarul are obligația de a afișa următoarele elemente de identitate vizuală pe toate materiale/instrumentele de comunicare ale proiectului:</w:t>
      </w:r>
    </w:p>
    <w:p w14:paraId="7E5BA00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 Logourile obligatorii:</w:t>
      </w:r>
    </w:p>
    <w:p w14:paraId="1C16DA8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emblema UE, însoțită de declarația de finanțare „Cofinanțat de Uniunea Europeană”;</w:t>
      </w:r>
    </w:p>
    <w:p w14:paraId="33CB1B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sigla Guvernului României;</w:t>
      </w:r>
    </w:p>
    <w:p w14:paraId="11DAAF8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PR Sud Vest Oltenia;</w:t>
      </w:r>
    </w:p>
    <w:p w14:paraId="0D8C78A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ADR Sud Vest Oltenia;</w:t>
      </w:r>
    </w:p>
    <w:p w14:paraId="60FE6C3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logoul beneficiarului, dacă există. </w:t>
      </w:r>
    </w:p>
    <w:p w14:paraId="1B8BA03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 Sloganul programului: "DEZVOLTAM OLTENIA!" ;</w:t>
      </w:r>
    </w:p>
    <w:p w14:paraId="568DB34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 Pagina web a programului: www.adroltenia.ro;</w:t>
      </w:r>
    </w:p>
    <w:p w14:paraId="152349B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d) Adresa email: office@adroltenia.ro</w:t>
      </w:r>
    </w:p>
    <w:p w14:paraId="05D0B22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e) Adresa facebook:  facebook.com/adrsvoltenia</w:t>
      </w:r>
    </w:p>
    <w:p w14:paraId="32502C0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48B5236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Publicarea a două comunicate de presă la începutul contractului și la finalizarea contractului in mass-media (presă scrisă tipărită locală/regională/națională, publicații online etc);</w:t>
      </w:r>
    </w:p>
    <w:p w14:paraId="681B84E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Crearea unei secțiuni dedicate proiectului pe site-ul web propriu, dacă acesta există, care să conțină o descriere a proiectului și informații actualizate despre implementarea acestuia;</w:t>
      </w:r>
    </w:p>
    <w:p w14:paraId="02C74A8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Promovarea proiectului pe platformele de social media proprii, dacă acesta există;</w:t>
      </w:r>
    </w:p>
    <w:p w14:paraId="3282A2A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8A71F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Expunerea la locația de implementare a proiectului, într-un loc ușor vizibil publicului, a unui panou/unei plăci cu informații despre proiect, în cazul proiectelor a căror valoare totală depășește 500.000 de euro precum si in cazul proiectelor de achiziție de bunuri și/sau servicii;</w:t>
      </w:r>
    </w:p>
    <w:p w14:paraId="1E62683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Amplasarea de autocolante sau plăcuțe pe mijloacele fixe achiziționate prin proiect (a căror valoare de achiziție este mai mare sau egală cu 2.500 lei fără TVA conform legislației în vigoare și care au o durată de viață mai mare de 1 an);</w:t>
      </w:r>
    </w:p>
    <w:p w14:paraId="4044F26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În cazul proiectelor pentru care valoarea totală nu depășește 500.000 euro se va expune cel puțin un afiș cu dimensiunea minimă A3 sau un afișaj electronic echivalent;</w:t>
      </w:r>
    </w:p>
    <w:p w14:paraId="30142CE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În cazul proiectelor pentru care valoarea totală depășește 500.000 euro, beneficiarul are obligația de a monta plăci sau panouri permanente, după cum urmează:</w:t>
      </w:r>
    </w:p>
    <w:p w14:paraId="110AE7A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A655CF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care cuprind investiții în infrastructura de transport (drumuri județene) se vor instala minimum 3 panouri față/verso în locațiile care asigură cea mai bună vizibilitate de pe parcursul segmentului de drum aferent proiectului.</w:t>
      </w:r>
    </w:p>
    <w:p w14:paraId="4DAD2AA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Dimensiunea panourilor este de minimum L 2m x h 1,5m și cea a plăcilor de L 0,8m x h 0,5 m.</w:t>
      </w:r>
    </w:p>
    <w:p w14:paraId="074A333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de achiziție de bunuri și/sau servicii va fi instalat un panou sau o placă cu dimensiunea de minimum L 0,8m x h 0,5 m.</w:t>
      </w:r>
    </w:p>
    <w:p w14:paraId="449BAA0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w:t>
      </w:r>
      <w:r w:rsidRPr="00EE390A">
        <w:rPr>
          <w:rFonts w:asciiTheme="minorHAnsi" w:hAnsiTheme="minorHAnsi" w:cstheme="minorHAnsi"/>
          <w:sz w:val="24"/>
          <w:szCs w:val="24"/>
        </w:rPr>
        <w:tab/>
        <w:t>Beneficiarii au obligația amplasării plăcilor/panourilor la începerea implementării fizice a proiectului sau la instalarea echipamentelor. Aceste materiale vor fi expuse cel puțin 5 ani de la finalizarea contractului.</w:t>
      </w:r>
    </w:p>
    <w:p w14:paraId="22D7DC9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4E35555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Organizarea unui eveniment cu ocazia lansării proiectului; </w:t>
      </w:r>
    </w:p>
    <w:p w14:paraId="6F18641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Realizarea unei baze de date cu fotografii și/sau clipuri, pe toată perioada de implementare a proiectului, pentru ilustrarea progresului înregistrat; </w:t>
      </w:r>
    </w:p>
    <w:p w14:paraId="15C5A77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Promovarea proiectului prin campanii derulate prin social media. Postările (minimum semestrial) pot avea la bază pozele sau clipurile realizate pentru ilustrarea progresului din cadrul proiectului; </w:t>
      </w:r>
    </w:p>
    <w:p w14:paraId="5AB7697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955A1C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O promovare susținută în media prin conferințe de presă, comunicate de presă etc.;</w:t>
      </w:r>
    </w:p>
    <w:p w14:paraId="752CBEF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Realizarea unui clip video de prezentare la finalizarea proiectului;</w:t>
      </w:r>
    </w:p>
    <w:p w14:paraId="50A7CC5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Proiectele din cadrul operațiunii strategice și proiectele cu o valoare totală de peste 10.000.000 euro vor respecta, de asemenea, toate măsurile obligatorii.</w:t>
      </w:r>
    </w:p>
    <w:p w14:paraId="5058380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636AEE8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 xml:space="preserve">Beneficiarii au la dispoziție un termen de 30 de zile pentru a remedia neregulile vizând materialele de comunicare și publicitate din momentul în care vor fi notificați. </w:t>
      </w:r>
    </w:p>
    <w:p w14:paraId="184DF73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 xml:space="preserve"> Beneficiarii care nu remediază materialele distruse sau realizate neconform vor primi un termen de 15 zile pentru a duce la îndeplinire în mod corespunzător a obligațiilor de comunicare și vizibilitate.  </w:t>
      </w:r>
    </w:p>
    <w:p w14:paraId="021256C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1497903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n)</w:t>
      </w:r>
      <w:r w:rsidRPr="00EE390A">
        <w:rPr>
          <w:rFonts w:asciiTheme="minorHAnsi" w:hAnsiTheme="minorHAnsi" w:cstheme="minorHAnsi"/>
          <w:sz w:val="24"/>
          <w:szCs w:val="24"/>
        </w:rPr>
        <w:tab/>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1584873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p>
    <w:p w14:paraId="41868A95" w14:textId="77777777" w:rsidR="000F7FC2" w:rsidRDefault="000F7FC2" w:rsidP="00A740A2">
      <w:pPr>
        <w:pStyle w:val="Heading10"/>
        <w:keepNext/>
        <w:keepLines/>
        <w:contextualSpacing/>
        <w:jc w:val="both"/>
        <w:rPr>
          <w:rFonts w:asciiTheme="minorHAnsi" w:hAnsiTheme="minorHAnsi" w:cstheme="minorHAnsi"/>
          <w:sz w:val="24"/>
          <w:szCs w:val="24"/>
        </w:rPr>
      </w:pPr>
    </w:p>
    <w:p w14:paraId="184435C7" w14:textId="76E81BFC"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4 Completarea Art.8 Drepturile si obligatiile AM din Condiţii generale aferente Contractului de finantare cu:</w:t>
      </w:r>
    </w:p>
    <w:p w14:paraId="0BCFE33F" w14:textId="406F5233"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 AM are următoarele drepturi şi obligaţii în implementarea prezentului Contract de finanţare:</w:t>
      </w:r>
    </w:p>
    <w:p w14:paraId="414D941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 vederea executarii contractului de finantare AM are dreptul de a emite instructiuni obligatorii pentru beneficiari in conformitate cu prevederile OUG 23/2023 Art.34 alin.1.</w:t>
      </w:r>
    </w:p>
    <w:p w14:paraId="58373D0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b)</w:t>
      </w:r>
      <w:r w:rsidRPr="00EE390A">
        <w:rPr>
          <w:rFonts w:asciiTheme="minorHAnsi" w:hAnsiTheme="minorHAnsi" w:cstheme="minorHAnsi"/>
          <w:sz w:val="24"/>
          <w:szCs w:val="24"/>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5A2C127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7CE88B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960F5D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AM are obligaţia de a respecta termenele de verificare a propunerilor de acte adiţionale în conformitate cu prevederile prezentului Contract de finanţare.</w:t>
      </w:r>
    </w:p>
    <w:p w14:paraId="17C3BC2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  are obligaţia de a actualiza permanent în SMIS modificările intervenite asupra Contractului de finanţare, inclusiv modificările acestuia intervenite prin notificare.</w:t>
      </w:r>
    </w:p>
    <w:p w14:paraId="4B16F56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4AD1F95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AM are obligaţia de a sprijini Beneficiarul, prin furnizarea informaţiilor sau clarificărilor pe care acesta le consideră necesare pentru implementarea Proiectului</w:t>
      </w:r>
    </w:p>
    <w:p w14:paraId="7458496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A053F2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365568E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5A651B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AM poate aplica in functie de analiza obiectiva si riscurile identificate, in conditiile prevazute in contractul de finantare urmatoarele masuri specifice: ( altele decat cele prevazute in  conditii generale.</w:t>
      </w:r>
    </w:p>
    <w:p w14:paraId="589AA81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In cazul neideplinirii indicatorilor de etapa, in functie de riscurile identificate, AM adopta si implementeaza urmatoarele masuri de monitorizare consolidata:</w:t>
      </w:r>
    </w:p>
    <w:p w14:paraId="40301BF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-solicitarea unei justificari privind nerespectarea termenelor</w:t>
      </w:r>
    </w:p>
    <w:p w14:paraId="10AD3B0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-intalniri tehnice </w:t>
      </w:r>
    </w:p>
    <w:p w14:paraId="60BF52A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-intalniri la fata locului</w:t>
      </w:r>
    </w:p>
    <w:p w14:paraId="26D22D2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81B074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p>
    <w:p w14:paraId="6FF263D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5 Completarea Condiţiilor generale cu implementarea în parteneriat a proiectelor (dacă este cazul)</w:t>
      </w:r>
    </w:p>
    <w:p w14:paraId="40EDFCE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050C58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Membrii parteneriatului sunt responsabili cu implementarea prezentului Contract de finanţare în conformitate cu prevederile contractuale si cu cele asumate în cadrul Anexei 1 (unu) - Cererea de finanţare.</w:t>
      </w:r>
    </w:p>
    <w:p w14:paraId="45AEE8C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Liderul parteneriatului este responsabil cu transmiterea cererilor de rambursare/plată/ rapoartelor de progres /altor documente si informaţii solicitate către AM conform prevederilor prezentului Contract de finanţare.</w:t>
      </w:r>
    </w:p>
    <w:p w14:paraId="6223F66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Cheltuielile sunt considerate eligibile dacă sunt efectuate de către liderul parteneriatului sau partener/i.</w:t>
      </w:r>
    </w:p>
    <w:p w14:paraId="18B183EC"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D1EC3C8"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Partenerii sunt obligaţi să furnizeze liderului de proiect orice informaţii sau documente privind implementarea proiectului, în scopul elaborării rapoartelor de progres.</w:t>
      </w:r>
    </w:p>
    <w:p w14:paraId="5049C1B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unui prejudiciu, partenerul din vina căruia a fost cauzat prejudiciul răspunde solidar cu liderul de proiect.</w:t>
      </w:r>
    </w:p>
    <w:p w14:paraId="3898B53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Partenerii sunt responsabili pentru neregulile identificate în cadrul proiectului aferente cheltuielilor proprii conform notificărilor și titlurilor de creanță emise pe numele lor de către Autoritatea de management.</w:t>
      </w:r>
    </w:p>
    <w:p w14:paraId="556BBF0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p>
    <w:p w14:paraId="218BC85C" w14:textId="29C2C708"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Articolul 6 </w:t>
      </w:r>
      <w:r w:rsidR="000F7FC2">
        <w:rPr>
          <w:rFonts w:asciiTheme="minorHAnsi" w:hAnsiTheme="minorHAnsi" w:cstheme="minorHAnsi"/>
          <w:sz w:val="24"/>
          <w:szCs w:val="24"/>
        </w:rPr>
        <w:t xml:space="preserve"> </w:t>
      </w:r>
      <w:r w:rsidRPr="00EE390A">
        <w:rPr>
          <w:rFonts w:asciiTheme="minorHAnsi" w:hAnsiTheme="minorHAnsi" w:cstheme="minorHAnsi"/>
          <w:sz w:val="24"/>
          <w:szCs w:val="24"/>
        </w:rPr>
        <w:t>Completarea Condiţiilor Generale privind implementarea proiectelor generatoare de venituri nete</w:t>
      </w:r>
    </w:p>
    <w:p w14:paraId="23A13D1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Pentru proiectele care pe parcursul implementarii pot genera venituri acestea vor fi monitorizate anual asa cum se va preciza prin instructiuni obligatorii</w:t>
      </w:r>
    </w:p>
    <w:p w14:paraId="7BB1BD59" w14:textId="77777777" w:rsidR="00EE390A" w:rsidRPr="00EE390A" w:rsidRDefault="00EE390A" w:rsidP="00A740A2">
      <w:pPr>
        <w:pStyle w:val="Heading10"/>
        <w:keepNext/>
        <w:keepLines/>
        <w:contextualSpacing/>
        <w:jc w:val="both"/>
        <w:rPr>
          <w:rFonts w:asciiTheme="minorHAnsi" w:hAnsiTheme="minorHAnsi" w:cstheme="minorHAnsi"/>
          <w:sz w:val="24"/>
          <w:szCs w:val="24"/>
        </w:rPr>
      </w:pPr>
    </w:p>
    <w:p w14:paraId="6CB9F44B" w14:textId="6C202F48"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w:t>
      </w:r>
      <w:r w:rsidR="000F7FC2">
        <w:rPr>
          <w:rFonts w:asciiTheme="minorHAnsi" w:hAnsiTheme="minorHAnsi" w:cstheme="minorHAnsi"/>
          <w:sz w:val="24"/>
          <w:szCs w:val="24"/>
        </w:rPr>
        <w:t xml:space="preserve"> </w:t>
      </w:r>
      <w:r w:rsidRPr="00EE390A">
        <w:rPr>
          <w:rFonts w:asciiTheme="minorHAnsi" w:hAnsiTheme="minorHAnsi" w:cstheme="minorHAnsi"/>
          <w:sz w:val="24"/>
          <w:szCs w:val="24"/>
        </w:rPr>
        <w:t>7 Completarea Condiţiilor generale cu dreptul de proprietate/utilizare a rezultatelor si echipamentelor</w:t>
      </w:r>
    </w:p>
    <w:p w14:paraId="3C7E28C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EEF8C9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Sau</w:t>
      </w:r>
    </w:p>
    <w:p w14:paraId="56F295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356167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8A7CFBC"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8D91B3E" w14:textId="77777777" w:rsidR="00EE390A" w:rsidRPr="00113703"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Articolul 8 Acordarea ajutorului de minimis</w:t>
      </w:r>
    </w:p>
    <w:p w14:paraId="2BF6D8FD" w14:textId="77777777" w:rsidR="00EE390A" w:rsidRPr="00113703" w:rsidRDefault="00EE390A" w:rsidP="00EB0B23">
      <w:pPr>
        <w:pStyle w:val="Heading10"/>
        <w:keepNext/>
        <w:keepLines/>
        <w:contextualSpacing/>
        <w:jc w:val="both"/>
        <w:rPr>
          <w:rFonts w:asciiTheme="minorHAnsi" w:hAnsiTheme="minorHAnsi" w:cstheme="minorHAnsi"/>
          <w:sz w:val="24"/>
          <w:szCs w:val="24"/>
        </w:rPr>
      </w:pPr>
      <w:r w:rsidRPr="00113703">
        <w:rPr>
          <w:rFonts w:asciiTheme="minorHAnsi" w:hAnsiTheme="minorHAnsi" w:cstheme="minorHAnsi"/>
          <w:sz w:val="24"/>
          <w:szCs w:val="24"/>
        </w:rPr>
        <w:t xml:space="preserve">În cadrul acestui apel de proiecte, se acordă ajutor de </w:t>
      </w:r>
      <w:r w:rsidR="00C62E59" w:rsidRPr="00113703">
        <w:rPr>
          <w:rFonts w:asciiTheme="minorHAnsi" w:hAnsiTheme="minorHAnsi" w:cstheme="minorHAnsi"/>
          <w:sz w:val="24"/>
          <w:szCs w:val="24"/>
        </w:rPr>
        <w:t xml:space="preserve">minimis </w:t>
      </w:r>
      <w:r w:rsidRPr="00113703">
        <w:rPr>
          <w:rFonts w:asciiTheme="minorHAnsi" w:hAnsiTheme="minorHAnsi" w:cstheme="minorHAnsi"/>
          <w:sz w:val="24"/>
          <w:szCs w:val="24"/>
        </w:rPr>
        <w:t>:</w:t>
      </w:r>
    </w:p>
    <w:p w14:paraId="37EF35FB" w14:textId="16B2F5D3" w:rsidR="00EE390A" w:rsidRPr="00113703" w:rsidRDefault="00EE390A" w:rsidP="00EB0B23">
      <w:pPr>
        <w:pStyle w:val="Heading10"/>
        <w:keepNext/>
        <w:keepLines/>
        <w:contextualSpacing/>
        <w:jc w:val="both"/>
        <w:rPr>
          <w:rFonts w:asciiTheme="minorHAnsi" w:hAnsiTheme="minorHAnsi" w:cstheme="minorHAnsi"/>
          <w:sz w:val="24"/>
          <w:szCs w:val="24"/>
        </w:rPr>
      </w:pPr>
      <w:r w:rsidRPr="00113703">
        <w:rPr>
          <w:rFonts w:asciiTheme="minorHAnsi" w:hAnsiTheme="minorHAnsi" w:cstheme="minorHAnsi"/>
          <w:sz w:val="24"/>
          <w:szCs w:val="24"/>
        </w:rPr>
        <w:t>(1) ajutorul de minimis, cu respectarea prevederilor Regulamentului (UE) nr. 1.407/2013 privind aplicarea articolelor 107 şi 108 din Tratatul privind funcţionarea Uniunii Europene ajutoarelor de minimis.</w:t>
      </w:r>
    </w:p>
    <w:p w14:paraId="6EF6B061" w14:textId="77777777" w:rsidR="00EE390A" w:rsidRPr="00113703" w:rsidRDefault="00EE390A" w:rsidP="00EB0B23">
      <w:pPr>
        <w:pStyle w:val="Heading10"/>
        <w:keepNext/>
        <w:keepLines/>
        <w:contextualSpacing/>
        <w:jc w:val="both"/>
        <w:rPr>
          <w:rFonts w:asciiTheme="minorHAnsi" w:hAnsiTheme="minorHAnsi" w:cstheme="minorHAnsi"/>
          <w:sz w:val="24"/>
          <w:szCs w:val="24"/>
        </w:rPr>
      </w:pPr>
      <w:r w:rsidRPr="00113703">
        <w:rPr>
          <w:rFonts w:asciiTheme="minorHAnsi" w:hAnsiTheme="minorHAnsi" w:cstheme="minorHAnsi"/>
          <w:sz w:val="24"/>
          <w:szCs w:val="24"/>
        </w:rPr>
        <w:t>(2) Acordarea ajutorului de minimis in cadrul acestei scheme se realizeaza in limita bugetului disponibil si se acorda numai in conditiile si criterile prevazute in Anexa 5 – Reguli aplicabile ajutorului de stat/de minimis acordat aferenta Contractului de finantare.</w:t>
      </w:r>
    </w:p>
    <w:p w14:paraId="08D95D0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113703">
        <w:rPr>
          <w:rFonts w:asciiTheme="minorHAnsi" w:hAnsiTheme="minorHAnsi" w:cstheme="minorHAnsi"/>
          <w:sz w:val="24"/>
          <w:szCs w:val="24"/>
        </w:rPr>
        <w:t>(3) Data acordării ajutorului este data la care intră în vigoare contractul de finanțare, indiferent de momentul efectuării plăților/ rambursărilor efective în cadrul proiectului.</w:t>
      </w:r>
    </w:p>
    <w:p w14:paraId="15D346BD" w14:textId="22CDB0AD" w:rsidR="00EE390A" w:rsidRPr="00113703" w:rsidRDefault="00113703" w:rsidP="00EB0B23">
      <w:pPr>
        <w:pStyle w:val="Heading10"/>
        <w:keepNext/>
        <w:keepLines/>
        <w:contextualSpacing/>
        <w:jc w:val="both"/>
        <w:rPr>
          <w:rFonts w:asciiTheme="minorHAnsi" w:hAnsiTheme="minorHAnsi" w:cstheme="minorHAnsi"/>
          <w:i/>
          <w:iCs/>
          <w:sz w:val="24"/>
          <w:szCs w:val="24"/>
        </w:rPr>
      </w:pPr>
      <w:r w:rsidRPr="00113703">
        <w:rPr>
          <w:rFonts w:asciiTheme="minorHAnsi" w:hAnsiTheme="minorHAnsi" w:cstheme="minorHAnsi"/>
          <w:i/>
          <w:iCs/>
          <w:sz w:val="24"/>
          <w:szCs w:val="24"/>
        </w:rPr>
        <w:t>Se va actualiza dupa aprobarea schemei de ajutor de minimis.</w:t>
      </w:r>
      <w:r w:rsidR="00EE390A" w:rsidRPr="00113703">
        <w:rPr>
          <w:rFonts w:asciiTheme="minorHAnsi" w:hAnsiTheme="minorHAnsi" w:cstheme="minorHAnsi"/>
          <w:i/>
          <w:iCs/>
          <w:sz w:val="24"/>
          <w:szCs w:val="24"/>
        </w:rPr>
        <w:t xml:space="preserve"> </w:t>
      </w:r>
    </w:p>
    <w:p w14:paraId="7B880CB4" w14:textId="77777777" w:rsidR="00937AC4" w:rsidRDefault="00937AC4" w:rsidP="00EE390A">
      <w:pPr>
        <w:pStyle w:val="Heading10"/>
        <w:keepNext/>
        <w:keepLines/>
        <w:contextualSpacing/>
        <w:rPr>
          <w:rFonts w:asciiTheme="minorHAnsi" w:hAnsiTheme="minorHAnsi" w:cstheme="minorHAnsi"/>
          <w:sz w:val="24"/>
          <w:szCs w:val="24"/>
        </w:rPr>
      </w:pPr>
    </w:p>
    <w:p w14:paraId="654D8F08" w14:textId="7F084690"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9 Completarea Condiţiilor generale privind conflictul de interese</w:t>
      </w:r>
    </w:p>
    <w:p w14:paraId="6B7525F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083E121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5049511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10 Completarea Condiţiilor generale privind neregulile si recuperarea finanţării:</w:t>
      </w:r>
    </w:p>
    <w:p w14:paraId="27B839B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În cazul sesizării unei suspiciuni de neregulă/fraudă  în perioada de valabilitate a contractului AM va emite, în scris, formularul de alertă de nereguli/fraudă.</w:t>
      </w:r>
    </w:p>
    <w:p w14:paraId="618C00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In temeiul art.4 alin(1) si art.9 alin(4) din OUG nr.122/2020, AM  deleaga OI SIFE atributii privind activitatea de constatatre si sanctionare a neregulilor aparute in obtinerea si utilizarea fondurilor.</w:t>
      </w:r>
    </w:p>
    <w:p w14:paraId="5308471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F9D00A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 xml:space="preserve">AM  va procesa cererile de rambursare/plată cu respectarea prevederilor legale în vigoare sau a oricăror acte normative de modificare, completare sau înlocuire a acesteia. </w:t>
      </w:r>
    </w:p>
    <w:p w14:paraId="452F97D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 xml:space="preserve">În cazul suspendării, AM notifică Beneficiarul cu privire la decizia luată, la perioada şi motivele suspendării. </w:t>
      </w:r>
    </w:p>
    <w:p w14:paraId="4DE1909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 xml:space="preserve">AM are dreptul de a exclude de la rambursare/plată orice cheltuială neeligibilă. </w:t>
      </w:r>
    </w:p>
    <w:p w14:paraId="6174B7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(6)</w:t>
      </w:r>
      <w:r w:rsidRPr="00EE390A">
        <w:rPr>
          <w:rFonts w:asciiTheme="minorHAnsi" w:hAnsiTheme="minorHAnsi" w:cstheme="minorHAnsi"/>
          <w:sz w:val="24"/>
          <w:szCs w:val="24"/>
        </w:rPr>
        <w:tab/>
        <w:t>În situaţia în care, la plata cererii finale de rambursare, debitul nu a fost stins, AM va notifica Beneficiarul cu privire la suma datorată rămasă de restituit de către beneficiar.</w:t>
      </w:r>
    </w:p>
    <w:p w14:paraId="55A2A21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31272B" w14:textId="0ADE2A2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00937AC4">
        <w:rPr>
          <w:rFonts w:asciiTheme="minorHAnsi" w:hAnsiTheme="minorHAnsi" w:cstheme="minorHAnsi"/>
          <w:sz w:val="24"/>
          <w:szCs w:val="24"/>
        </w:rPr>
        <w:t xml:space="preserve">       </w:t>
      </w:r>
      <w:r w:rsidRPr="00EE390A">
        <w:rPr>
          <w:rFonts w:asciiTheme="minorHAnsi" w:hAnsiTheme="minorHAnsi" w:cstheme="minorHAnsi"/>
          <w:sz w:val="24"/>
          <w:szCs w:val="24"/>
        </w:rPr>
        <w:t xml:space="preserve">Comisioanele bancare ocazionate de rambursarea sumelor datorate AM cad în sarcina exclusivă a  Beneficiarului. </w:t>
      </w:r>
    </w:p>
    <w:p w14:paraId="07B87C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4B7FD4B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11 Cazul fortuit</w:t>
      </w:r>
    </w:p>
    <w:p w14:paraId="02101D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Cazul fortuit nu este exonerator de răspundere contractuală.</w:t>
      </w:r>
    </w:p>
    <w:p w14:paraId="3F3D8B5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12 Dezangajarea fondurilor în cadrul prezentului contract</w:t>
      </w:r>
    </w:p>
    <w:p w14:paraId="37166F1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În scopul utilizării eficiente a fondurilor publice, AM poate dezangaja fondurile rămase neutilizate în urma finalizării implementării contractelor de achiziţie aferente prezentului Contract de finanţare.</w:t>
      </w:r>
    </w:p>
    <w:p w14:paraId="72B03C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13 Transparenţa</w:t>
      </w:r>
    </w:p>
    <w:p w14:paraId="6DFFFD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0B8A1A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29ACCB1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(a) denumirea proiectului, denumirea completă a beneficiarului și, dacă aceștia există, a partenerilor</w:t>
      </w:r>
      <w:r w:rsidR="00EB0B23">
        <w:rPr>
          <w:rFonts w:asciiTheme="minorHAnsi" w:hAnsiTheme="minorHAnsi" w:cstheme="minorHAnsi"/>
          <w:sz w:val="24"/>
          <w:szCs w:val="24"/>
        </w:rPr>
        <w:t>,</w:t>
      </w:r>
      <w:r w:rsidRPr="00EE390A">
        <w:rPr>
          <w:rFonts w:asciiTheme="minorHAnsi" w:hAnsiTheme="minorHAnsi" w:cstheme="minorHAnsi"/>
          <w:sz w:val="24"/>
          <w:szCs w:val="24"/>
        </w:rPr>
        <w:t xml:space="preserve">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560EFF4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14 Publicarea datelor</w:t>
      </w:r>
    </w:p>
    <w:p w14:paraId="186445B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3171686D" w14:textId="77777777" w:rsidR="000F7FC2"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(k) localizarea beneficiarului, atunci când acesta este o persoană juridică, sau nivelul de regiune </w:t>
      </w:r>
    </w:p>
    <w:p w14:paraId="715696B8" w14:textId="66BFFB1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NUTS 2, atunci când beneficiarul este o persoană fizică.</w:t>
      </w:r>
    </w:p>
    <w:p w14:paraId="509FFEF8" w14:textId="305A4AB6"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5B8D597" w14:textId="12F0E290"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461D9061" w14:textId="3E307BDD" w:rsidR="00A740A2"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53356F37" w14:textId="77777777" w:rsidR="00A740A2" w:rsidRPr="00EE390A" w:rsidRDefault="00A740A2" w:rsidP="00EB0B23">
      <w:pPr>
        <w:pStyle w:val="Heading10"/>
        <w:keepNext/>
        <w:keepLines/>
        <w:contextualSpacing/>
        <w:jc w:val="both"/>
        <w:rPr>
          <w:rFonts w:asciiTheme="minorHAnsi" w:hAnsiTheme="minorHAnsi" w:cstheme="minorHAnsi"/>
          <w:sz w:val="24"/>
          <w:szCs w:val="24"/>
        </w:rPr>
      </w:pPr>
    </w:p>
    <w:p w14:paraId="4549209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15 Confidenţialitate</w:t>
      </w:r>
    </w:p>
    <w:p w14:paraId="21746E9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2FD41B1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16 Prelucrarea datelor cu caracter personal</w:t>
      </w:r>
    </w:p>
    <w:p w14:paraId="771FD07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BDCBA7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Articolul 17 Completarea si modificarea Condiţiilor generale privind condiţiile specifice fiecărei priorităţi de investiţii</w:t>
      </w:r>
    </w:p>
    <w:p w14:paraId="2DEA0CE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B0B23">
      <w:pPr>
        <w:pStyle w:val="Heading10"/>
        <w:keepNext/>
        <w:keepLines/>
        <w:shd w:val="clear" w:color="auto" w:fill="auto"/>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EB0B23">
      <w:pPr>
        <w:pStyle w:val="Bodytext20"/>
        <w:shd w:val="clear" w:color="auto" w:fill="auto"/>
        <w:ind w:firstLine="0"/>
        <w:contextualSpacing/>
        <w:jc w:val="both"/>
        <w:rPr>
          <w:rFonts w:asciiTheme="minorHAnsi" w:hAnsiTheme="minorHAnsi" w:cstheme="minorHAnsi"/>
          <w:b/>
          <w:sz w:val="24"/>
          <w:szCs w:val="24"/>
        </w:rPr>
      </w:pPr>
    </w:p>
    <w:sectPr w:rsidR="007D4CD0" w:rsidSect="00C77D35">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8B883F" w14:textId="77777777" w:rsidR="00C77D35" w:rsidRDefault="00C77D35">
      <w:r>
        <w:separator/>
      </w:r>
    </w:p>
  </w:endnote>
  <w:endnote w:type="continuationSeparator" w:id="0">
    <w:p w14:paraId="218F2B99" w14:textId="77777777" w:rsidR="00C77D35" w:rsidRDefault="00C77D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000000">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000000">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82A70" w14:textId="77777777" w:rsidR="00C77D35" w:rsidRDefault="00C77D35"/>
  </w:footnote>
  <w:footnote w:type="continuationSeparator" w:id="0">
    <w:p w14:paraId="7F08F670" w14:textId="77777777" w:rsidR="00C77D35" w:rsidRDefault="00C77D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251888390">
    <w:abstractNumId w:val="45"/>
  </w:num>
  <w:num w:numId="2" w16cid:durableId="1914506405">
    <w:abstractNumId w:val="29"/>
  </w:num>
  <w:num w:numId="3" w16cid:durableId="1560939753">
    <w:abstractNumId w:val="3"/>
  </w:num>
  <w:num w:numId="4" w16cid:durableId="688607248">
    <w:abstractNumId w:val="33"/>
  </w:num>
  <w:num w:numId="5" w16cid:durableId="6100663">
    <w:abstractNumId w:val="9"/>
  </w:num>
  <w:num w:numId="6" w16cid:durableId="1654217375">
    <w:abstractNumId w:val="59"/>
  </w:num>
  <w:num w:numId="7" w16cid:durableId="1844323456">
    <w:abstractNumId w:val="38"/>
  </w:num>
  <w:num w:numId="8" w16cid:durableId="516890121">
    <w:abstractNumId w:val="52"/>
  </w:num>
  <w:num w:numId="9" w16cid:durableId="628051337">
    <w:abstractNumId w:val="10"/>
  </w:num>
  <w:num w:numId="10" w16cid:durableId="598174839">
    <w:abstractNumId w:val="2"/>
  </w:num>
  <w:num w:numId="11" w16cid:durableId="1831411627">
    <w:abstractNumId w:val="39"/>
  </w:num>
  <w:num w:numId="12" w16cid:durableId="1746410495">
    <w:abstractNumId w:val="18"/>
  </w:num>
  <w:num w:numId="13" w16cid:durableId="1193149441">
    <w:abstractNumId w:val="17"/>
  </w:num>
  <w:num w:numId="14" w16cid:durableId="1874688954">
    <w:abstractNumId w:val="4"/>
  </w:num>
  <w:num w:numId="15" w16cid:durableId="1359894453">
    <w:abstractNumId w:val="41"/>
  </w:num>
  <w:num w:numId="16" w16cid:durableId="1514494140">
    <w:abstractNumId w:val="61"/>
  </w:num>
  <w:num w:numId="17" w16cid:durableId="119538906">
    <w:abstractNumId w:val="24"/>
  </w:num>
  <w:num w:numId="18" w16cid:durableId="1089547216">
    <w:abstractNumId w:val="37"/>
  </w:num>
  <w:num w:numId="19" w16cid:durableId="1137452383">
    <w:abstractNumId w:val="27"/>
  </w:num>
  <w:num w:numId="20" w16cid:durableId="1448041222">
    <w:abstractNumId w:val="16"/>
  </w:num>
  <w:num w:numId="21" w16cid:durableId="307245649">
    <w:abstractNumId w:val="36"/>
  </w:num>
  <w:num w:numId="22" w16cid:durableId="831025713">
    <w:abstractNumId w:val="11"/>
  </w:num>
  <w:num w:numId="23" w16cid:durableId="1197697127">
    <w:abstractNumId w:val="7"/>
  </w:num>
  <w:num w:numId="24" w16cid:durableId="958144799">
    <w:abstractNumId w:val="57"/>
  </w:num>
  <w:num w:numId="25" w16cid:durableId="1824588078">
    <w:abstractNumId w:val="15"/>
  </w:num>
  <w:num w:numId="26" w16cid:durableId="1228301503">
    <w:abstractNumId w:val="25"/>
  </w:num>
  <w:num w:numId="27" w16cid:durableId="1957298705">
    <w:abstractNumId w:val="55"/>
  </w:num>
  <w:num w:numId="28" w16cid:durableId="1898542598">
    <w:abstractNumId w:val="6"/>
  </w:num>
  <w:num w:numId="29" w16cid:durableId="253124554">
    <w:abstractNumId w:val="50"/>
  </w:num>
  <w:num w:numId="30" w16cid:durableId="1632714428">
    <w:abstractNumId w:val="47"/>
  </w:num>
  <w:num w:numId="31" w16cid:durableId="1513295832">
    <w:abstractNumId w:val="19"/>
  </w:num>
  <w:num w:numId="32" w16cid:durableId="1949727609">
    <w:abstractNumId w:val="14"/>
  </w:num>
  <w:num w:numId="33" w16cid:durableId="485901469">
    <w:abstractNumId w:val="43"/>
  </w:num>
  <w:num w:numId="34" w16cid:durableId="99106914">
    <w:abstractNumId w:val="56"/>
  </w:num>
  <w:num w:numId="35" w16cid:durableId="2141457264">
    <w:abstractNumId w:val="34"/>
  </w:num>
  <w:num w:numId="36" w16cid:durableId="941955458">
    <w:abstractNumId w:val="5"/>
  </w:num>
  <w:num w:numId="37" w16cid:durableId="515654627">
    <w:abstractNumId w:val="35"/>
  </w:num>
  <w:num w:numId="38" w16cid:durableId="1881355626">
    <w:abstractNumId w:val="53"/>
  </w:num>
  <w:num w:numId="39" w16cid:durableId="634943761">
    <w:abstractNumId w:val="22"/>
  </w:num>
  <w:num w:numId="40" w16cid:durableId="1751349979">
    <w:abstractNumId w:val="42"/>
  </w:num>
  <w:num w:numId="41" w16cid:durableId="21588343">
    <w:abstractNumId w:val="30"/>
  </w:num>
  <w:num w:numId="42" w16cid:durableId="1857889563">
    <w:abstractNumId w:val="32"/>
  </w:num>
  <w:num w:numId="43" w16cid:durableId="1672830924">
    <w:abstractNumId w:val="44"/>
  </w:num>
  <w:num w:numId="44" w16cid:durableId="1469084645">
    <w:abstractNumId w:val="60"/>
  </w:num>
  <w:num w:numId="45" w16cid:durableId="204029272">
    <w:abstractNumId w:val="8"/>
  </w:num>
  <w:num w:numId="46" w16cid:durableId="1476213648">
    <w:abstractNumId w:val="21"/>
  </w:num>
  <w:num w:numId="47" w16cid:durableId="455833640">
    <w:abstractNumId w:val="26"/>
  </w:num>
  <w:num w:numId="48" w16cid:durableId="727456419">
    <w:abstractNumId w:val="54"/>
  </w:num>
  <w:num w:numId="49" w16cid:durableId="1004433600">
    <w:abstractNumId w:val="28"/>
  </w:num>
  <w:num w:numId="50" w16cid:durableId="903562017">
    <w:abstractNumId w:val="13"/>
  </w:num>
  <w:num w:numId="51" w16cid:durableId="1464732297">
    <w:abstractNumId w:val="51"/>
  </w:num>
  <w:num w:numId="52" w16cid:durableId="1516000323">
    <w:abstractNumId w:val="20"/>
  </w:num>
  <w:num w:numId="53" w16cid:durableId="225268637">
    <w:abstractNumId w:val="31"/>
  </w:num>
  <w:num w:numId="54" w16cid:durableId="1136995840">
    <w:abstractNumId w:val="40"/>
  </w:num>
  <w:num w:numId="55" w16cid:durableId="34937217">
    <w:abstractNumId w:val="49"/>
  </w:num>
  <w:num w:numId="56" w16cid:durableId="901330811">
    <w:abstractNumId w:val="63"/>
  </w:num>
  <w:num w:numId="57" w16cid:durableId="4092074">
    <w:abstractNumId w:val="48"/>
  </w:num>
  <w:num w:numId="58" w16cid:durableId="2125228632">
    <w:abstractNumId w:val="46"/>
  </w:num>
  <w:num w:numId="59" w16cid:durableId="1561014839">
    <w:abstractNumId w:val="1"/>
  </w:num>
  <w:num w:numId="60" w16cid:durableId="1644701270">
    <w:abstractNumId w:val="0"/>
  </w:num>
  <w:num w:numId="61" w16cid:durableId="289020429">
    <w:abstractNumId w:val="62"/>
  </w:num>
  <w:num w:numId="62" w16cid:durableId="486093204">
    <w:abstractNumId w:val="23"/>
  </w:num>
  <w:num w:numId="63" w16cid:durableId="1816876281">
    <w:abstractNumId w:val="58"/>
  </w:num>
  <w:num w:numId="64" w16cid:durableId="80681472">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32E0"/>
    <w:rsid w:val="000F7FC2"/>
    <w:rsid w:val="00113703"/>
    <w:rsid w:val="00116140"/>
    <w:rsid w:val="0013304C"/>
    <w:rsid w:val="00145E8D"/>
    <w:rsid w:val="0015187A"/>
    <w:rsid w:val="00173F36"/>
    <w:rsid w:val="00180219"/>
    <w:rsid w:val="00185F47"/>
    <w:rsid w:val="001A3CEE"/>
    <w:rsid w:val="001B0964"/>
    <w:rsid w:val="00231BCD"/>
    <w:rsid w:val="00252282"/>
    <w:rsid w:val="00284B49"/>
    <w:rsid w:val="002863D6"/>
    <w:rsid w:val="002D2D00"/>
    <w:rsid w:val="00303C0B"/>
    <w:rsid w:val="00327B73"/>
    <w:rsid w:val="003E408C"/>
    <w:rsid w:val="003E56E3"/>
    <w:rsid w:val="00417103"/>
    <w:rsid w:val="00450383"/>
    <w:rsid w:val="00463DB4"/>
    <w:rsid w:val="00481DB0"/>
    <w:rsid w:val="00491E51"/>
    <w:rsid w:val="004E1B1E"/>
    <w:rsid w:val="004E688D"/>
    <w:rsid w:val="00517C84"/>
    <w:rsid w:val="005224B2"/>
    <w:rsid w:val="00526F2B"/>
    <w:rsid w:val="00566A95"/>
    <w:rsid w:val="005D1A03"/>
    <w:rsid w:val="005E2C40"/>
    <w:rsid w:val="005F412C"/>
    <w:rsid w:val="006061A1"/>
    <w:rsid w:val="00620B5C"/>
    <w:rsid w:val="00692DE1"/>
    <w:rsid w:val="006A25B5"/>
    <w:rsid w:val="006C73E3"/>
    <w:rsid w:val="00704F4C"/>
    <w:rsid w:val="00706B35"/>
    <w:rsid w:val="00706E20"/>
    <w:rsid w:val="00776B8F"/>
    <w:rsid w:val="00786B36"/>
    <w:rsid w:val="00794775"/>
    <w:rsid w:val="007A0944"/>
    <w:rsid w:val="007A7799"/>
    <w:rsid w:val="007D4CD0"/>
    <w:rsid w:val="007F1C83"/>
    <w:rsid w:val="00845FE3"/>
    <w:rsid w:val="00852FB1"/>
    <w:rsid w:val="00855FF3"/>
    <w:rsid w:val="008801F2"/>
    <w:rsid w:val="008841DA"/>
    <w:rsid w:val="00893CC5"/>
    <w:rsid w:val="008E223B"/>
    <w:rsid w:val="008F31D2"/>
    <w:rsid w:val="009034FC"/>
    <w:rsid w:val="00910F89"/>
    <w:rsid w:val="00937AC4"/>
    <w:rsid w:val="00956E69"/>
    <w:rsid w:val="00982656"/>
    <w:rsid w:val="009840B5"/>
    <w:rsid w:val="009A50F2"/>
    <w:rsid w:val="009B3B26"/>
    <w:rsid w:val="009C07B4"/>
    <w:rsid w:val="009D52F2"/>
    <w:rsid w:val="00A740A2"/>
    <w:rsid w:val="00AB5502"/>
    <w:rsid w:val="00B0304D"/>
    <w:rsid w:val="00B10CAE"/>
    <w:rsid w:val="00B17883"/>
    <w:rsid w:val="00C06861"/>
    <w:rsid w:val="00C15935"/>
    <w:rsid w:val="00C20316"/>
    <w:rsid w:val="00C2677E"/>
    <w:rsid w:val="00C30D81"/>
    <w:rsid w:val="00C53819"/>
    <w:rsid w:val="00C62E59"/>
    <w:rsid w:val="00C72562"/>
    <w:rsid w:val="00C77D35"/>
    <w:rsid w:val="00C973BE"/>
    <w:rsid w:val="00CD5E3B"/>
    <w:rsid w:val="00CF625A"/>
    <w:rsid w:val="00D02F6C"/>
    <w:rsid w:val="00D42FAA"/>
    <w:rsid w:val="00D81165"/>
    <w:rsid w:val="00D83FCE"/>
    <w:rsid w:val="00D84389"/>
    <w:rsid w:val="00D85C94"/>
    <w:rsid w:val="00D87C2D"/>
    <w:rsid w:val="00DE223A"/>
    <w:rsid w:val="00E03DBC"/>
    <w:rsid w:val="00E1743B"/>
    <w:rsid w:val="00E45006"/>
    <w:rsid w:val="00E6476D"/>
    <w:rsid w:val="00EA27F2"/>
    <w:rsid w:val="00EA6E85"/>
    <w:rsid w:val="00EB0B23"/>
    <w:rsid w:val="00EE390A"/>
    <w:rsid w:val="00EF7FEC"/>
    <w:rsid w:val="00F76335"/>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39</Pages>
  <Words>19378</Words>
  <Characters>110457</Characters>
  <Application>Microsoft Office Word</Application>
  <DocSecurity>0</DocSecurity>
  <Lines>920</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Carmen Cercel</cp:lastModifiedBy>
  <cp:revision>5</cp:revision>
  <cp:lastPrinted>2023-08-17T09:19:00Z</cp:lastPrinted>
  <dcterms:created xsi:type="dcterms:W3CDTF">2023-10-31T07:03:00Z</dcterms:created>
  <dcterms:modified xsi:type="dcterms:W3CDTF">2024-04-25T07:10:00Z</dcterms:modified>
</cp:coreProperties>
</file>